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66B2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bookmarkStart w:id="0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海天之望</w:t>
      </w:r>
    </w:p>
    <w:p w14:paraId="03147ACA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76B95"/>
          <w:spacing w:val="11"/>
          <w:sz w:val="21"/>
          <w:szCs w:val="21"/>
          <w:u w:val="none"/>
          <w:shd w:val="clear" w:color="090000" w:fill="FFFFFF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576B95"/>
          <w:spacing w:val="11"/>
          <w:sz w:val="21"/>
          <w:szCs w:val="21"/>
          <w:u w:val="none"/>
          <w:shd w:val="clear" w:color="090000" w:fill="FFFFFF"/>
        </w:rPr>
        <w:instrText xml:space="preserve"> HYPERLINK "https://xinwen.bjd.com.cn/shishi_std/qnyd" \t "/Users/trista/Documents\\x/_blank" </w:instrText>
      </w:r>
      <w:r>
        <w:rPr>
          <w:rFonts w:hint="eastAsia" w:ascii="宋体" w:hAnsi="宋体" w:eastAsia="宋体" w:cs="宋体"/>
          <w:i w:val="0"/>
          <w:iCs w:val="0"/>
          <w:caps w:val="0"/>
          <w:color w:val="576B95"/>
          <w:spacing w:val="11"/>
          <w:sz w:val="21"/>
          <w:szCs w:val="21"/>
          <w:u w:val="none"/>
          <w:shd w:val="clear" w:color="090000" w:fill="FFFFFF"/>
        </w:rPr>
        <w:fldChar w:fldCharType="separate"/>
      </w:r>
      <w:r>
        <w:rPr>
          <w:rFonts w:hint="eastAsia" w:ascii="宋体" w:hAnsi="宋体" w:eastAsia="宋体" w:cs="宋体"/>
          <w:i w:val="0"/>
          <w:iCs w:val="0"/>
          <w:caps w:val="0"/>
          <w:color w:val="576B95"/>
          <w:spacing w:val="11"/>
          <w:sz w:val="21"/>
          <w:szCs w:val="21"/>
          <w:u w:val="none"/>
          <w:shd w:val="clear" w:color="090000" w:fill="FFFFFF"/>
        </w:rPr>
        <w:fldChar w:fldCharType="end"/>
      </w:r>
    </w:p>
    <w:p w14:paraId="1931009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永定河出北京、过廊坊，一路奔涌而下入天津。在北辰区庞嘴村与北运河相拥。河水汤汤，一小部分由北运河汇入海河，大部分则经屈家店水利枢纽分流至永定新河，于北塘镇注入渤海。</w:t>
      </w:r>
    </w:p>
    <w:p w14:paraId="6091681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7FEB649C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这条被寄托“永定”愿景的河流，在天津市的版图上刻下了“因河而生、向海而兴”的命运轨迹，更上演了人与自然和谐相处的哲学实践——客水化碧波，永定河在河海交汇的浪涛里，化成文旅新韵、城市新魂。</w:t>
      </w:r>
    </w:p>
    <w:p w14:paraId="7317C2D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28"/>
          <w:szCs w:val="28"/>
          <w:shd w:val="clear" w:color="090000" w:fill="FFFFFF"/>
        </w:rPr>
        <w:t>“客水”变“活水”</w:t>
      </w:r>
    </w:p>
    <w:p w14:paraId="6BAD8FF6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初夏时节，北辰郊野公园内永定新河河畔，掬起一捧清澈的河水，沁凉直击掌面，河道旁绿树繁茂、青草依依，当地的生态景观与历史文化量身打造了这一亲自然公园。</w:t>
      </w:r>
    </w:p>
    <w:p w14:paraId="658957E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14B4A6E7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沿河行走，这样的生态画卷随处可见：徜徉武清区永定河故道国家湿地公园，水域辽阔</w:t>
      </w:r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，耳畔听闻鸟语虫鸣，眼观周围秀丽美景；登上永定新河防潮闸大坝极目远眺，水天一色、沙鸥翔集、烟波浩渺；走在中新天津生态城南湾公园，一派绿色景观尽收眼底……</w:t>
      </w:r>
    </w:p>
    <w:p w14:paraId="2C185E5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26AF077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然而，历史上永定河并非一直如此。上世纪六七十年代以来，由于连年干旱、人类活动等原因，永定河上游天然径流逐渐减少，下游河段出现不同程度干涸断流，河床裸露、黄沙遍布，水生态环境告急。</w:t>
      </w:r>
    </w:p>
    <w:p w14:paraId="11C4057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6066BB81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无水不成河，水是河流复苏的关键。中国水利水电科学研究院水生态环境研究所工作人员介绍，保障生态用水是恢复河流生态功能、打造河流生态廊道的关键因素，科学确定生态水量是一个复杂的问题。</w:t>
      </w:r>
    </w:p>
    <w:p w14:paraId="4246D081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612B1C5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根据永定河流域地形、水文气象、植被、土壤侵蚀等陆生生态特征数据分析，工作人员制定出山区段上下游协调、三生用水基本协调的生态流量标准方案。</w:t>
      </w:r>
    </w:p>
    <w:p w14:paraId="767F250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0872C37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屈家店水利枢纽地处永定河、北运河尾闾交汇处，是永定河流域生态补水的终端调控核心。</w:t>
      </w:r>
    </w:p>
    <w:p w14:paraId="4D885510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20A14FC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2021年9月27日，随着屈家店水利枢纽开闸，水头冲出闸口，汇入永定新河，永定河实现历史性全线通水。</w:t>
      </w:r>
    </w:p>
    <w:p w14:paraId="7CC9FEB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09FA8F5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通过跨区域、跨部门协同的生态补水，2021年永定河实现断流26年来首次全线通水，2022年与京杭大运河实现世纪交汇，2023年、2024年连续两年实现全年全线有水。昔日干涸断流的永定河，在人与水的进退间，恢复了往日生机。</w:t>
      </w:r>
    </w:p>
    <w:p w14:paraId="0B2E0025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66BB025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31533270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屈家店水利枢纽管理处副处长周利春介绍，通过“四水统筹”调度、精准流量控制、生态廊道构建的三重机制，枢纽将跨流域调来的“客水”转化为支撑京津冀协同发展的“生态活水”。</w:t>
      </w:r>
    </w:p>
    <w:p w14:paraId="2079267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0C7BB48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“永定河生态补水的成效不仅体现在水质改善和湿地恢复，更在于重塑了海河流域的生态系统完整性，为渤海湾提供了可持续的生态屏障。”周利春表示。</w:t>
      </w:r>
    </w:p>
    <w:p w14:paraId="6942D6FC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06995F37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这一点，永定新河防潮闸管理所所长高超也感触很深。永定新河开挖于1971年，起于屈家店水利枢纽，在北塘镇入渤海，是海河流域北部水系永定河、北运河、潮白新河和蓟运河的共同入海河道。</w:t>
      </w:r>
    </w:p>
    <w:p w14:paraId="1CB945C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5A66BDB9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永定新河防潮闸最初建在一片海滩盐碱地上，主要任务是将海潮带来的沉沙挡在河口之外，确保中心城区和滨海新区的防洪防潮安全。</w:t>
      </w:r>
    </w:p>
    <w:p w14:paraId="454799F7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4448DE5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2011年防潮闸建成后，实现了防洪、防潮、蓄淡、生态四位一体功能，深刻重塑了流域水生态格局。“非汛期蓄存生态补水，保障了北辰郊野公园、七里海湿地等地生态水流量，沿线60多公里河岸‘绿’了、水‘活’了、景‘美’了。”</w:t>
      </w:r>
    </w:p>
    <w:p w14:paraId="283CEFAA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27F3B787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据海河水利委员会介绍，截至今年6月，永定河流域森林覆盖率由2014年的20.8%提高到29.8%，Ⅲ类及以上水质河长占比由2014年的34%提高到2024年的93.7%，劣Ⅴ类水质河长已基本消除，沿河生物多样性显著提高，多种珍稀鸟类重现永定河。“绿色的河”建设效果明显。</w:t>
      </w:r>
    </w:p>
    <w:p w14:paraId="57A457E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8"/>
          <w:szCs w:val="28"/>
          <w:shd w:val="clear" w:color="090000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28"/>
          <w:szCs w:val="28"/>
          <w:shd w:val="clear" w:color="090000" w:fill="FFFFFF"/>
        </w:rPr>
        <w:t>津通天下</w:t>
      </w:r>
    </w:p>
    <w:p w14:paraId="07DBF166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一座城市，如同人一样，独特的个性、气质往往令人难以忘怀。</w:t>
      </w:r>
    </w:p>
    <w:p w14:paraId="5A8B9E8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278E3F5E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天津城市的诞生源点根植于“河海交汇”的自然地理环境，地处九河下梢、海陆交汇的区位优势，铸就了其独特的开放基因和创新灵魂。</w:t>
      </w:r>
    </w:p>
    <w:p w14:paraId="7A9D01B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1815625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天津的脉搏始终与河海的律动同频共振。这座城市的故事始于漕运的桨声。河流，成为天津这座古老城市最具价值的自然基础设施。</w:t>
      </w:r>
    </w:p>
    <w:p w14:paraId="029EE40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629C15F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天津社会科学院历史所研究员任云兰介绍，永定河在古代是运河重要的水源，作为支系发挥着水流调节的作用，助力漕运的发展，而漕运是古代天津城市兴起和发展的重要因素之一。</w:t>
      </w:r>
    </w:p>
    <w:p w14:paraId="678D29CE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3AC2A1C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金代漕渠的改凿，使天津市三岔河口逐渐成为南北物资中转的咽喉。到元代，码头桅杆如林，粮仓鳞次栉比，为这座未来都市埋下最初的基因。1214年，金朝在三岔河口设立直沽寨，成为天津市区最早的聚落，军事堡寨与贸易码头在此奇妙共生。当元朝的漕船满载江南稻米穿行于河流之中，“晓日三叉口，连樯集万艘”的盛景，正是这座城市作为漕运枢纽的生动注脚。</w:t>
      </w:r>
    </w:p>
    <w:p w14:paraId="348AF15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2062EBD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1400年，燕王朱棣率军经直沽渡河南下夺取帝位，为纪念这一关键渡口，他将此地赐名“天津”——“天子津渡”之意。1404年，天津卫正式设立，军事卫所与商业中心的双重身份，塑造了这座城市开放包容的初始性格。</w:t>
      </w:r>
    </w:p>
    <w:p w14:paraId="61092DD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73A5352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任云兰表示，漕运一直保持到19世纪中期。咸丰五年（1855年）以后运河水浅，运输困难，于是清廷于1901年宣布废止漕运。漕运废止以后，运河沿线一些城市衰落下去，但天津没有衰落，而是借开埠通商之机，进一步发展成为北方重要的工商业中心和港口城市。</w:t>
      </w:r>
    </w:p>
    <w:p w14:paraId="0D330B7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1DC08949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1860年，天津被辟为通商口岸后，英法等国开始在天津紫竹林租界一带沿河筑港。通过港口，天津与世界各地连通起来，成为我国北方地区最重要的对外窗口，也有了“近代百年看天津”的说法。从那时起，天津港货物吞吐量持续增长，一直保持北方第一大港的地位。</w:t>
      </w:r>
    </w:p>
    <w:p w14:paraId="3E19451C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0AA81811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新中国成立后，天津港迎来新生。1950年，原中央人民政府交通部建立天津区港务局，次年，中央人民政府决定修建塘沽新港，这便是如今天津港的前身。</w:t>
      </w:r>
    </w:p>
    <w:p w14:paraId="6B51858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52B18132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1952年10月17日，天津新港重新开港。之后的几十年里，天津港始终挺立于中国港口改革开放潮头，一步步从大港迈向强港。如今，新一代的技术变革，如人工智能、物联网、大数据等技术，正在改变着天津港。</w:t>
      </w:r>
    </w:p>
    <w:p w14:paraId="57BB76B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538A467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2025年6月下旬，渤海湾畔，记者在全球首个“智慧零碳”码头——天津港北疆港区C段智能化集装箱码头看到，数十台智能运输机器人有序行驶在码头岸边与堆场间，自动化岸桥、场桥同步运转，高效装卸着货物；不远处2台风力发电机缓缓转动，为码头生产提供着源源不断的绿色能源……</w:t>
      </w:r>
    </w:p>
    <w:p w14:paraId="08DA26E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628ED2B0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天津港还新开通至墨西哥外贸滚装航线，让更多国产汽车驶向新兴市场；开通至南美航线，让智利车厘子、秘鲁蓝莓等农产品“抢鲜”抵达京津冀三地百姓餐桌。</w:t>
      </w:r>
    </w:p>
    <w:p w14:paraId="7C54C9E6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0CB93FE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天下港口，津通世界。作为昼夜不停工的世界级人工深水大港，天津港集团在2024年创下4.93亿吨货物吞吐量、2328万标准箱的纪录。天津港已成为世界贸易枢纽，连通180多个国家和地区的500多个港口。</w:t>
      </w:r>
    </w:p>
    <w:p w14:paraId="2C786B8E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77BCCC2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天津城市的开放基因，让这片土地天生就带着闯荡的劲。作为改革开放新高地，天津自贸试验区持续推进改革创新，一个个“首单”“首创”在这里诞生。</w:t>
      </w:r>
    </w:p>
    <w:p w14:paraId="4BC6B00C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0EE130D9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天津自贸区中心商务片区地处河海汇合处，是天津市金融改革创新集聚区。在“自贸试验区+经开区”的叠加发展模式下，片区商业保理业务全国领先，平台经济也得到迅速成长。</w:t>
      </w:r>
    </w:p>
    <w:p w14:paraId="7B737CB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4488E76E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天津经开区自贸局副局长贺楠介绍，目前，片区保理公司资产总额占到了全国的五分之一，成为了中国商业保理行业的重要创新策源地、模式输出地和机构聚集地。“今年，北方首个数字游民国际人才港也在此启动，将为全球数字游民提供一个理想的云游去处、生活港湾和创业热土。”</w:t>
      </w:r>
    </w:p>
    <w:p w14:paraId="5EB2899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8"/>
          <w:szCs w:val="28"/>
          <w:shd w:val="clear" w:color="090000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spacing w:val="11"/>
          <w:sz w:val="28"/>
          <w:szCs w:val="28"/>
          <w:shd w:val="clear" w:color="090000" w:fill="FFFFFF"/>
        </w:rPr>
        <w:t>海韵河风</w:t>
      </w:r>
    </w:p>
    <w:p w14:paraId="76EBA6EC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河海交汇处，总有美景可看。</w:t>
      </w:r>
    </w:p>
    <w:p w14:paraId="188EC99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4E14AB3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北塘古镇，位于永定新河入海口附近，至今已有600多年的历史。它曾是明清两代海防重镇，被史学家评价为“一个小渔村，半部近代史”。丰厚的文化积淀造就了北塘人杰地灵，建寺传法的倓虚、民国总统黎元洪，均在此留下浓墨重彩。</w:t>
      </w:r>
    </w:p>
    <w:p w14:paraId="0AAB93A5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1704C139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原址重建的北塘古镇，全景再现明清时期古镇盛景，囊括了双垒炮台、观澜书院等景点。北塘濒临渤海，位于三河汇流入海之地，“北塘海鲜”同样闻名遐迩。夏日傍晚，海风吹过的时候能闻见海鲜的香气，那是献给碳水爱好者的“邀请函”。</w:t>
      </w:r>
    </w:p>
    <w:p w14:paraId="213AFD7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58F39BE9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北塘古镇西面有森林公园、北塘水库，北面可以看到永定新河、潮白河、蓟运河三河交汇入海的地理奇观。</w:t>
      </w:r>
    </w:p>
    <w:p w14:paraId="18167D4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7B350CC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与北塘古镇比邻而居的中新天津生态城，地处蓟运河、永定新河交汇处，是国家全域旅游示范区，拥有36公里蜿蜒海岸线，国家海洋博物馆坐落于此，世界最高的妈祖像等景点吸引国内外游客纷至沓来。</w:t>
      </w:r>
    </w:p>
    <w:p w14:paraId="2A85DE4C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18C29595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观澜角公园位于生态城东南角，拥有1.5公里的美丽滨海岸线，也是天津唯一拥有270度海景视角的公园，能同时坐拥日出之美和日落之韵。</w:t>
      </w:r>
    </w:p>
    <w:p w14:paraId="79A2D44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61065E25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站在观澜角公园，凭栏远望，天海一色，鸥鸟翱翔，帆影绰绰，这里成为市民流连忘返、拍照打卡的绿色新地标。</w:t>
      </w:r>
    </w:p>
    <w:p w14:paraId="2F4D35E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3DF6D2F1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中新天津生态城生态环境局相关负责人介绍，生态城不遗余力推进海洋生态保护，目前湿地保护率为100%。滩涂湿地恢复为海洋生物和鸟类提供了栖息和觅食环境。有着“鸟中大熊猫”之称的国家一级保护野生动物遗鸥将生态城作为越冬地。</w:t>
      </w:r>
    </w:p>
    <w:p w14:paraId="2E666506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21BB92F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永定河口的海韵河风，已成津城文旅的新“名片”。</w:t>
      </w:r>
    </w:p>
    <w:p w14:paraId="473F1A35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447FFF0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永定河水奔涌入海处，天津的河海故事正翻开新章。这方水土的答案，写在河海交汇的浪涛间：永定不仅是安澜的祈愿，更是发展的证言——人守护河的生机，河赋能城的繁荣，而城与海共同写就的，是一部生生不息的绿色史诗。</w:t>
      </w:r>
    </w:p>
    <w:p w14:paraId="78E053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4A8B6089"/>
    <w:rsid w:val="1D1B40FD"/>
    <w:rsid w:val="21D94A96"/>
    <w:rsid w:val="47B68780"/>
    <w:rsid w:val="4A8B6089"/>
    <w:rsid w:val="4BD4D1F0"/>
    <w:rsid w:val="DAB4520D"/>
    <w:rsid w:val="FEDF29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2026-01-09T12:51:00Z</dcterms:created>
  <dc:creator>sally可心</dc:creator>
  <cp:lastModifiedBy>两微</cp:lastModifiedBy>
  <dcterms:modified xsi:type="dcterms:W3CDTF">2026-05-18T16:22:36Z</dcterms:modified>
  <dc:title>海天之望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ICV">
    <vt:lpwstr>18F84BB2D81A47AB8F1F1AB87B088C65_13</vt:lpwstr>
  </property>
  <property fmtid="{D5CDD505-2E9C-101B-9397-08002B2CF9AE}" pid="4" name="KSOTemplateDocerSaveRecord">
    <vt:lpwstr>eyJoZGlkIjoiZjFjYzdjNjAzNGFjYTAyZjU3ZmIzZTI0OWQyMjQ4MTgiLCJ1c2VySWQiOiIyMjA5MTY0OTAifQ==</vt:lpwstr>
  </property>
</Properties>
</file>